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E" w:rsidRPr="007070DA" w:rsidRDefault="005E4F5E" w:rsidP="005E4F5E">
      <w:pPr>
        <w:spacing w:after="0" w:line="240" w:lineRule="auto"/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</w:pPr>
      <w:r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НОУ УЦ «АВТОДОР&gt; Автошкола&gt;Сведения об автошколе &gt; Материально-техническое обеспечение и оснащенность образовательного процесса</w:t>
      </w:r>
      <w:r w:rsidR="007070DA" w:rsidRPr="007070DA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&gt;</w:t>
      </w:r>
      <w:r w:rsidR="007070DA">
        <w:rPr>
          <w:rFonts w:ascii="Trebuchet MS" w:eastAsia="Times New Roman" w:hAnsi="Trebuchet MS" w:cs="Times New Roman"/>
          <w:color w:val="7E7E7E"/>
          <w:sz w:val="15"/>
          <w:szCs w:val="15"/>
          <w:lang w:eastAsia="ru-RU"/>
        </w:rPr>
        <w:t>Сведения об оборудованных учебных кабинетах и закрытой площадке</w:t>
      </w:r>
      <w:bookmarkStart w:id="0" w:name="_GoBack"/>
      <w:bookmarkEnd w:id="0"/>
    </w:p>
    <w:p w:rsidR="005E4F5E" w:rsidRDefault="005E4F5E" w:rsidP="005E4F5E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u w:val="single"/>
          <w:lang w:eastAsia="ru-RU"/>
        </w:rPr>
        <w:t>_________________________________________________________________</w:t>
      </w:r>
    </w:p>
    <w:p w:rsidR="002D64A1" w:rsidRPr="00971AA6" w:rsidRDefault="002D64A1" w:rsidP="002D6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A6">
        <w:rPr>
          <w:rFonts w:ascii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</w:p>
    <w:p w:rsidR="002D64A1" w:rsidRDefault="002D64A1" w:rsidP="002D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 УЦ «АВТОДОР» имеет закрытую площадку для учебного вождения на основании договора аренды № К-А-З/У-5 от 01.09.2014г. с НОУ «Юношеская Автомобильная школа». Закрытая площадка расположена по адресу: </w:t>
      </w:r>
    </w:p>
    <w:p w:rsidR="002D64A1" w:rsidRDefault="002D64A1" w:rsidP="002D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м-н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4A1" w:rsidRDefault="002D64A1" w:rsidP="002D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50:13:0070218:54. Размеры закрытой площадки 3185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D64A1" w:rsidRDefault="002D64A1" w:rsidP="002D64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2D64A1" w:rsidRDefault="002D64A1" w:rsidP="002D64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учебных транспортных средств, используемых в процессе обучения </w:t>
      </w:r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</w:p>
    <w:p w:rsidR="002D64A1" w:rsidRDefault="002D64A1" w:rsidP="002D64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наклонного участка (эстакады) с продольным уклоном в пределах 8–16%</w:t>
      </w:r>
      <w:r>
        <w:rPr>
          <w:rFonts w:ascii="Times New Roman" w:hAnsi="Times New Roman" w:cs="Times New Roman"/>
          <w:sz w:val="24"/>
          <w:szCs w:val="24"/>
        </w:rPr>
        <w:t xml:space="preserve">  имеется</w:t>
      </w:r>
    </w:p>
    <w:p w:rsidR="002D64A1" w:rsidRDefault="002D64A1" w:rsidP="002D64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</w:p>
    <w:p w:rsidR="002D64A1" w:rsidRDefault="002D64A1" w:rsidP="002D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Поперечный уклон, обеспечивающий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водоотвод_</w:t>
      </w:r>
      <w:r>
        <w:rPr>
          <w:rFonts w:ascii="Times New Roman" w:hAnsi="Times New Roman" w:cs="Times New Roman"/>
          <w:sz w:val="24"/>
          <w:szCs w:val="24"/>
        </w:rPr>
        <w:t>имеется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4A1" w:rsidRDefault="002D64A1" w:rsidP="002D6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Наличие освещенности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2D64A1" w:rsidRDefault="002D64A1" w:rsidP="002D6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2D64A1" w:rsidRDefault="002D64A1" w:rsidP="002D6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оборудованных учебных кабинетов</w:t>
      </w:r>
    </w:p>
    <w:p w:rsidR="002D64A1" w:rsidRDefault="002D64A1" w:rsidP="002D64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корп.1</w:t>
      </w:r>
    </w:p>
    <w:p w:rsidR="002D64A1" w:rsidRDefault="002D64A1" w:rsidP="002D64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ул.4-я Магистральная, д.5,стр.2</w:t>
      </w:r>
    </w:p>
    <w:p w:rsidR="002D64A1" w:rsidRDefault="002D64A1" w:rsidP="002D64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кабинетов-5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76"/>
        <w:gridCol w:w="5194"/>
        <w:gridCol w:w="1691"/>
        <w:gridCol w:w="1450"/>
      </w:tblGrid>
      <w:tr w:rsidR="002D64A1" w:rsidTr="00646BC2">
        <w:tc>
          <w:tcPr>
            <w:tcW w:w="876" w:type="dxa"/>
          </w:tcPr>
          <w:p w:rsidR="002D64A1" w:rsidRDefault="002D64A1" w:rsidP="0064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4" w:type="dxa"/>
          </w:tcPr>
          <w:p w:rsidR="002D64A1" w:rsidRDefault="002D64A1" w:rsidP="0064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находятся оборудованные учебные кабинеты</w:t>
            </w:r>
          </w:p>
        </w:tc>
        <w:tc>
          <w:tcPr>
            <w:tcW w:w="1691" w:type="dxa"/>
          </w:tcPr>
          <w:p w:rsidR="002D64A1" w:rsidRDefault="002D64A1" w:rsidP="0064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2D64A1" w:rsidRDefault="002D64A1" w:rsidP="0064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2D64A1" w:rsidTr="00646BC2">
        <w:tc>
          <w:tcPr>
            <w:tcW w:w="876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4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Артюхиной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.6,корп.1</w:t>
            </w:r>
          </w:p>
        </w:tc>
        <w:tc>
          <w:tcPr>
            <w:tcW w:w="1691" w:type="dxa"/>
          </w:tcPr>
          <w:p w:rsidR="002D64A1" w:rsidRPr="00B503E2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1450" w:type="dxa"/>
          </w:tcPr>
          <w:p w:rsidR="002D64A1" w:rsidRPr="00B503E2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2D64A1" w:rsidTr="00646BC2">
        <w:tc>
          <w:tcPr>
            <w:tcW w:w="876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Артюхиной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.6,корп.1</w:t>
            </w:r>
          </w:p>
        </w:tc>
        <w:tc>
          <w:tcPr>
            <w:tcW w:w="1691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1450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2D64A1" w:rsidTr="00646BC2">
        <w:tc>
          <w:tcPr>
            <w:tcW w:w="876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Артюхиной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.6,корп.1</w:t>
            </w:r>
          </w:p>
        </w:tc>
        <w:tc>
          <w:tcPr>
            <w:tcW w:w="1691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1450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</w:tr>
      <w:tr w:rsidR="002D64A1" w:rsidTr="00646BC2">
        <w:tc>
          <w:tcPr>
            <w:tcW w:w="876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4-я Магистральная, д.5, 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91" w:type="dxa"/>
          </w:tcPr>
          <w:p w:rsidR="002D64A1" w:rsidRPr="00B503E2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1450" w:type="dxa"/>
          </w:tcPr>
          <w:p w:rsidR="002D64A1" w:rsidRPr="00B503E2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2D64A1" w:rsidTr="00646BC2">
        <w:tc>
          <w:tcPr>
            <w:tcW w:w="876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D64A1" w:rsidRDefault="002D64A1" w:rsidP="0064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4-я Магистральная, д.5, 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91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450" w:type="dxa"/>
          </w:tcPr>
          <w:p w:rsidR="002D64A1" w:rsidRDefault="002D64A1" w:rsidP="00646B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</w:tr>
    </w:tbl>
    <w:p w:rsidR="00870C78" w:rsidRDefault="002D64A1" w:rsidP="005E4F5E">
      <w:pPr>
        <w:ind w:left="360"/>
      </w:pPr>
      <w:r>
        <w:rPr>
          <w:rFonts w:ascii="Times New Roman" w:hAnsi="Times New Roman" w:cs="Times New Roman"/>
          <w:sz w:val="24"/>
          <w:szCs w:val="24"/>
        </w:rPr>
        <w:t>Наполняемость учебных групп не превышает 15 и 30 человек</w:t>
      </w:r>
    </w:p>
    <w:sectPr w:rsidR="00870C78" w:rsidSect="0087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5F" w:rsidRDefault="0011095F" w:rsidP="00AA1F27">
      <w:pPr>
        <w:spacing w:after="0" w:line="240" w:lineRule="auto"/>
      </w:pPr>
      <w:r>
        <w:separator/>
      </w:r>
    </w:p>
  </w:endnote>
  <w:endnote w:type="continuationSeparator" w:id="0">
    <w:p w:rsidR="0011095F" w:rsidRDefault="0011095F" w:rsidP="00AA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5F" w:rsidRDefault="0011095F" w:rsidP="00AA1F27">
      <w:pPr>
        <w:spacing w:after="0" w:line="240" w:lineRule="auto"/>
      </w:pPr>
      <w:r>
        <w:separator/>
      </w:r>
    </w:p>
  </w:footnote>
  <w:footnote w:type="continuationSeparator" w:id="0">
    <w:p w:rsidR="0011095F" w:rsidRDefault="0011095F" w:rsidP="00AA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2E0"/>
    <w:multiLevelType w:val="hybridMultilevel"/>
    <w:tmpl w:val="7F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F27"/>
    <w:rsid w:val="0011095F"/>
    <w:rsid w:val="002D64A1"/>
    <w:rsid w:val="003D0713"/>
    <w:rsid w:val="005258DC"/>
    <w:rsid w:val="005E4F5E"/>
    <w:rsid w:val="007070DA"/>
    <w:rsid w:val="00870C78"/>
    <w:rsid w:val="008F3552"/>
    <w:rsid w:val="009E3599"/>
    <w:rsid w:val="00A20806"/>
    <w:rsid w:val="00AA1F27"/>
    <w:rsid w:val="00B27427"/>
    <w:rsid w:val="00BB3512"/>
    <w:rsid w:val="00E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A1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A1F27"/>
    <w:rPr>
      <w:vertAlign w:val="superscript"/>
    </w:rPr>
  </w:style>
  <w:style w:type="table" w:styleId="a6">
    <w:name w:val="Table Grid"/>
    <w:basedOn w:val="a1"/>
    <w:uiPriority w:val="59"/>
    <w:rsid w:val="002D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dcterms:created xsi:type="dcterms:W3CDTF">2014-12-28T12:24:00Z</dcterms:created>
  <dcterms:modified xsi:type="dcterms:W3CDTF">2015-02-21T14:51:00Z</dcterms:modified>
</cp:coreProperties>
</file>